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C04AD" w:rsidRPr="005C1216">
        <w:rPr>
          <w:rFonts w:ascii="Verdana" w:hAnsi="Verdana"/>
          <w:b/>
          <w:sz w:val="18"/>
          <w:szCs w:val="18"/>
        </w:rPr>
        <w:t>Doplnění a výměna klimatizačních jednotek v části 2. nadzemního podlaží budovy Kounicova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C04A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C04AD" w:rsidRPr="006C04A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04AD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EAD897"/>
  <w15:docId w15:val="{F6B3D0A1-0DA3-4B90-A27F-8B0C841B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FBBA1C-3D30-4B8A-A299-9B49B836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2024-07-22T11:04:00Z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